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к проекту </w:t>
      </w:r>
      <w:r w:rsidR="00BD4B7C">
        <w:rPr>
          <w:b/>
          <w:szCs w:val="28"/>
        </w:rPr>
        <w:t>постановления Правительства области «</w:t>
      </w:r>
      <w:r w:rsidR="00B015EE" w:rsidRPr="00B015EE">
        <w:rPr>
          <w:b/>
          <w:szCs w:val="28"/>
        </w:rPr>
        <w:t>Об утверждении порядка выплаты денежного вознаграждения гражданам, оказавшим содействие в выявлении отдельных административных правонарушений</w:t>
      </w:r>
      <w:r w:rsidR="005E6ECE">
        <w:rPr>
          <w:b/>
          <w:szCs w:val="28"/>
        </w:rPr>
        <w:t>»</w:t>
      </w:r>
    </w:p>
    <w:p w:rsidR="00D00240" w:rsidRPr="00E9164F" w:rsidRDefault="00D00240" w:rsidP="00E9164F">
      <w:pPr>
        <w:tabs>
          <w:tab w:val="left" w:pos="2136"/>
        </w:tabs>
        <w:jc w:val="center"/>
        <w:rPr>
          <w:sz w:val="24"/>
          <w:szCs w:val="28"/>
        </w:rPr>
      </w:pPr>
    </w:p>
    <w:p w:rsidR="00C4513B" w:rsidRPr="007069A7" w:rsidRDefault="00C4513B" w:rsidP="00797A60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>1. Общая характеристика проекта.</w:t>
      </w:r>
    </w:p>
    <w:p w:rsidR="00B015EE" w:rsidRDefault="00BD4B7C" w:rsidP="00F81BD5">
      <w:pPr>
        <w:tabs>
          <w:tab w:val="left" w:pos="851"/>
        </w:tabs>
        <w:ind w:firstLine="709"/>
        <w:jc w:val="both"/>
        <w:rPr>
          <w:szCs w:val="28"/>
        </w:rPr>
      </w:pPr>
      <w:r w:rsidRPr="00BD4B7C">
        <w:rPr>
          <w:szCs w:val="28"/>
        </w:rPr>
        <w:t xml:space="preserve">Проект </w:t>
      </w:r>
      <w:r>
        <w:rPr>
          <w:szCs w:val="28"/>
        </w:rPr>
        <w:t>постановления</w:t>
      </w:r>
      <w:r w:rsidR="00C156A0" w:rsidRPr="00C156A0">
        <w:t xml:space="preserve"> </w:t>
      </w:r>
      <w:r w:rsidR="00C156A0" w:rsidRPr="00C156A0">
        <w:rPr>
          <w:szCs w:val="28"/>
        </w:rPr>
        <w:t>Правительства области «</w:t>
      </w:r>
      <w:r w:rsidR="00B015EE" w:rsidRPr="00B015EE">
        <w:rPr>
          <w:szCs w:val="28"/>
        </w:rPr>
        <w:t>Об утверждении порядка выплаты денежного вознаграждения гражданам, оказавшим содействие в выявлении отдельных административных правонарушений</w:t>
      </w:r>
      <w:r w:rsidR="00216C25">
        <w:rPr>
          <w:szCs w:val="28"/>
        </w:rPr>
        <w:t>»</w:t>
      </w:r>
      <w:r w:rsidR="00546299">
        <w:rPr>
          <w:szCs w:val="28"/>
        </w:rPr>
        <w:t xml:space="preserve"> </w:t>
      </w:r>
      <w:r w:rsidR="00546299" w:rsidRPr="00546299">
        <w:rPr>
          <w:szCs w:val="28"/>
        </w:rPr>
        <w:t>подготовлен в</w:t>
      </w:r>
      <w:r w:rsidR="00546299">
        <w:rPr>
          <w:szCs w:val="28"/>
        </w:rPr>
        <w:t xml:space="preserve"> целях </w:t>
      </w:r>
      <w:r w:rsidR="007167C3">
        <w:rPr>
          <w:szCs w:val="28"/>
        </w:rPr>
        <w:t xml:space="preserve">улучшения </w:t>
      </w:r>
      <w:r w:rsidR="007167C3" w:rsidRPr="007167C3">
        <w:rPr>
          <w:szCs w:val="28"/>
        </w:rPr>
        <w:t>благоустройства территорий муниципальных образований Ярославской области</w:t>
      </w:r>
      <w:r w:rsidR="007167C3">
        <w:rPr>
          <w:szCs w:val="28"/>
        </w:rPr>
        <w:t>.</w:t>
      </w:r>
    </w:p>
    <w:p w:rsidR="00B015EE" w:rsidRDefault="006E0C94" w:rsidP="00F81BD5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Отдельными статьями з</w:t>
      </w:r>
      <w:r w:rsidR="007167C3">
        <w:rPr>
          <w:szCs w:val="28"/>
        </w:rPr>
        <w:t>акон</w:t>
      </w:r>
      <w:r>
        <w:rPr>
          <w:szCs w:val="28"/>
        </w:rPr>
        <w:t>а</w:t>
      </w:r>
      <w:r w:rsidR="007167C3">
        <w:rPr>
          <w:szCs w:val="28"/>
        </w:rPr>
        <w:t xml:space="preserve"> Ярославской области от 03.12.2007 № 100-з «Об административных правонарушениях»</w:t>
      </w:r>
      <w:r>
        <w:rPr>
          <w:szCs w:val="28"/>
        </w:rPr>
        <w:t xml:space="preserve"> (далее – Закон области № 100-з)</w:t>
      </w:r>
      <w:r w:rsidR="007167C3">
        <w:rPr>
          <w:szCs w:val="28"/>
        </w:rPr>
        <w:t xml:space="preserve"> </w:t>
      </w:r>
      <w:r>
        <w:rPr>
          <w:szCs w:val="28"/>
        </w:rPr>
        <w:t>предусмотрена административная ответственность за следующие правонарушения:</w:t>
      </w:r>
    </w:p>
    <w:p w:rsidR="006E0C94" w:rsidRDefault="006E0C94" w:rsidP="00F81BD5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отправление естественных надобностей, плевание в общественных местах (статья 17 Закона области № 100-з)</w:t>
      </w:r>
      <w:r w:rsidR="00C614EE">
        <w:rPr>
          <w:szCs w:val="28"/>
        </w:rPr>
        <w:t>;</w:t>
      </w:r>
    </w:p>
    <w:p w:rsidR="006E0C94" w:rsidRDefault="006E0C94" w:rsidP="00F81BD5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нарушение порядка размещения наружной информации</w:t>
      </w:r>
      <w:r w:rsidR="00C614EE">
        <w:rPr>
          <w:szCs w:val="28"/>
        </w:rPr>
        <w:t xml:space="preserve"> (статья 17</w:t>
      </w:r>
      <w:r w:rsidR="00C614EE" w:rsidRPr="00C614EE">
        <w:rPr>
          <w:szCs w:val="28"/>
          <w:vertAlign w:val="superscript"/>
        </w:rPr>
        <w:t>2</w:t>
      </w:r>
      <w:r w:rsidR="00C614EE">
        <w:rPr>
          <w:szCs w:val="28"/>
        </w:rPr>
        <w:t xml:space="preserve"> Закона области № 100-з);</w:t>
      </w:r>
    </w:p>
    <w:p w:rsidR="00C614EE" w:rsidRPr="007D0F6E" w:rsidRDefault="00C614EE" w:rsidP="00F81BD5">
      <w:pPr>
        <w:tabs>
          <w:tab w:val="left" w:pos="851"/>
        </w:tabs>
        <w:ind w:firstLine="709"/>
        <w:jc w:val="both"/>
      </w:pPr>
      <w:r>
        <w:rPr>
          <w:szCs w:val="28"/>
        </w:rPr>
        <w:t>-</w:t>
      </w:r>
      <w:r>
        <w:t> сброс, складирование мусора вне контейнеров, бункеров, урн в</w:t>
      </w:r>
      <w:r>
        <w:rPr>
          <w:lang w:val="en-US"/>
        </w:rPr>
        <w:t> </w:t>
      </w:r>
      <w:r>
        <w:t>нарушение требований, установленных правилами благоустройства муниципальных образований (части 5, 6 статьи 25</w:t>
      </w:r>
      <w:r w:rsidRPr="00C614EE">
        <w:rPr>
          <w:vertAlign w:val="superscript"/>
        </w:rPr>
        <w:t>2</w:t>
      </w:r>
      <w:r>
        <w:rPr>
          <w:vertAlign w:val="superscript"/>
        </w:rPr>
        <w:t xml:space="preserve"> </w:t>
      </w:r>
      <w:r w:rsidRPr="00C614EE">
        <w:t>Закона области № 100-з</w:t>
      </w:r>
      <w:r>
        <w:t>)</w:t>
      </w:r>
      <w:r w:rsidR="007D0F6E">
        <w:t>.</w:t>
      </w:r>
    </w:p>
    <w:p w:rsidR="0032048E" w:rsidRDefault="007D0F6E" w:rsidP="00F81BD5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Данные правонарушения </w:t>
      </w:r>
      <w:r w:rsidR="00BF1340">
        <w:rPr>
          <w:szCs w:val="28"/>
        </w:rPr>
        <w:t xml:space="preserve">имеют особенности в процедуре привлечения к административной ответственности, а именно специфику в выявлении указанных правонарушений. В настоящее время основным способом выявления правонарушений, предусмотренных статьями </w:t>
      </w:r>
      <w:r w:rsidR="00BF1340" w:rsidRPr="00BF1340">
        <w:rPr>
          <w:szCs w:val="28"/>
        </w:rPr>
        <w:t>17, 17</w:t>
      </w:r>
      <w:r w:rsidR="00BF1340" w:rsidRPr="00BF1340">
        <w:rPr>
          <w:szCs w:val="28"/>
          <w:vertAlign w:val="superscript"/>
        </w:rPr>
        <w:t>2</w:t>
      </w:r>
      <w:r w:rsidR="00BF1340" w:rsidRPr="00BF1340">
        <w:rPr>
          <w:szCs w:val="28"/>
        </w:rPr>
        <w:t xml:space="preserve"> и частями 5, 6 статьи 25</w:t>
      </w:r>
      <w:r w:rsidR="00BF1340" w:rsidRPr="00BF1340">
        <w:rPr>
          <w:szCs w:val="28"/>
          <w:vertAlign w:val="superscript"/>
        </w:rPr>
        <w:t>2</w:t>
      </w:r>
      <w:r w:rsidR="00BF1340" w:rsidRPr="00BF1340">
        <w:t xml:space="preserve"> </w:t>
      </w:r>
      <w:r w:rsidR="00BF1340" w:rsidRPr="00BF1340">
        <w:rPr>
          <w:szCs w:val="28"/>
        </w:rPr>
        <w:t>Закона области №</w:t>
      </w:r>
      <w:r w:rsidR="00BF1340">
        <w:rPr>
          <w:szCs w:val="28"/>
        </w:rPr>
        <w:t> </w:t>
      </w:r>
      <w:r w:rsidR="00BF1340" w:rsidRPr="00BF1340">
        <w:rPr>
          <w:szCs w:val="28"/>
        </w:rPr>
        <w:t>100-з</w:t>
      </w:r>
      <w:r w:rsidR="00BF1340">
        <w:rPr>
          <w:szCs w:val="28"/>
        </w:rPr>
        <w:t xml:space="preserve">, являются рейды </w:t>
      </w:r>
      <w:r w:rsidR="0032048E">
        <w:rPr>
          <w:szCs w:val="28"/>
        </w:rPr>
        <w:t xml:space="preserve">должностных лиц с привлечением сотрудников правоохранительных органов. </w:t>
      </w:r>
    </w:p>
    <w:p w:rsidR="00B015EE" w:rsidRPr="00BF1340" w:rsidRDefault="0032048E" w:rsidP="00F81BD5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Нередко граждане становятся свидетелями совершения указанных правонарушений, но не принимают мер по их предотвращению</w:t>
      </w:r>
      <w:r w:rsidR="00FA36BB">
        <w:rPr>
          <w:szCs w:val="28"/>
        </w:rPr>
        <w:t xml:space="preserve">. В целях стимулирования граждан информировать органы, уполномоченные рассматривать дела об административных правонарушениях, предусмотренных </w:t>
      </w:r>
      <w:r w:rsidR="00FA36BB" w:rsidRPr="00FA36BB">
        <w:rPr>
          <w:szCs w:val="28"/>
        </w:rPr>
        <w:t>статьями 17, 17</w:t>
      </w:r>
      <w:r w:rsidR="00FA36BB" w:rsidRPr="00FA36BB">
        <w:rPr>
          <w:szCs w:val="28"/>
          <w:vertAlign w:val="superscript"/>
        </w:rPr>
        <w:t>2</w:t>
      </w:r>
      <w:r w:rsidR="00FA36BB" w:rsidRPr="00FA36BB">
        <w:rPr>
          <w:szCs w:val="28"/>
        </w:rPr>
        <w:t xml:space="preserve"> и частями 5, 6 статьи 25</w:t>
      </w:r>
      <w:r w:rsidR="00FA36BB" w:rsidRPr="00FA36BB">
        <w:rPr>
          <w:szCs w:val="28"/>
          <w:vertAlign w:val="superscript"/>
        </w:rPr>
        <w:t>2</w:t>
      </w:r>
      <w:r w:rsidR="00FA36BB" w:rsidRPr="00FA36BB">
        <w:rPr>
          <w:szCs w:val="28"/>
        </w:rPr>
        <w:t xml:space="preserve"> Закона области № 100-з</w:t>
      </w:r>
      <w:r w:rsidR="00FA36BB">
        <w:rPr>
          <w:szCs w:val="28"/>
        </w:rPr>
        <w:t xml:space="preserve">, о совершении лицами указанных правонарушений разработан порядок </w:t>
      </w:r>
      <w:r w:rsidR="00FA36BB" w:rsidRPr="00FA36BB">
        <w:rPr>
          <w:szCs w:val="28"/>
        </w:rPr>
        <w:t>выплаты денежного вознаграждения</w:t>
      </w:r>
      <w:r w:rsidR="00FA36BB">
        <w:rPr>
          <w:szCs w:val="28"/>
        </w:rPr>
        <w:t>.</w:t>
      </w:r>
    </w:p>
    <w:p w:rsidR="007D0F6E" w:rsidRPr="00FA36BB" w:rsidRDefault="00FA36BB" w:rsidP="00F81BD5">
      <w:pPr>
        <w:tabs>
          <w:tab w:val="left" w:pos="851"/>
        </w:tabs>
        <w:ind w:firstLine="709"/>
        <w:jc w:val="both"/>
      </w:pPr>
      <w:r>
        <w:rPr>
          <w:szCs w:val="28"/>
        </w:rPr>
        <w:t xml:space="preserve">Проектом постановления предлагается утвердить </w:t>
      </w:r>
      <w:r w:rsidRPr="00FA36BB">
        <w:rPr>
          <w:szCs w:val="28"/>
        </w:rPr>
        <w:t>размер, основания и порядок выплаты денежного вознаграждения гражданам, оказавшим содействие в выявлении правонарушений, предусмотренных статьями 17, 17</w:t>
      </w:r>
      <w:r w:rsidRPr="00FA36BB">
        <w:rPr>
          <w:szCs w:val="28"/>
          <w:vertAlign w:val="superscript"/>
        </w:rPr>
        <w:t>2</w:t>
      </w:r>
      <w:r w:rsidRPr="00FA36BB">
        <w:rPr>
          <w:szCs w:val="28"/>
        </w:rPr>
        <w:t xml:space="preserve"> и частями 5, 6 статьи 25</w:t>
      </w:r>
      <w:r w:rsidRPr="00FA36BB">
        <w:rPr>
          <w:szCs w:val="28"/>
          <w:vertAlign w:val="superscript"/>
        </w:rPr>
        <w:t>2</w:t>
      </w:r>
      <w:r w:rsidRPr="00FA36BB">
        <w:rPr>
          <w:szCs w:val="28"/>
        </w:rPr>
        <w:t xml:space="preserve"> Закона</w:t>
      </w:r>
      <w:r>
        <w:rPr>
          <w:szCs w:val="28"/>
        </w:rPr>
        <w:t xml:space="preserve"> области №</w:t>
      </w:r>
      <w:r>
        <w:t> 100-з.</w:t>
      </w:r>
    </w:p>
    <w:p w:rsidR="0013042D" w:rsidRPr="0013042D" w:rsidRDefault="0013042D" w:rsidP="00F81BD5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13042D">
        <w:rPr>
          <w:b/>
          <w:szCs w:val="28"/>
        </w:rPr>
        <w:t>2. Основания для издания акта.</w:t>
      </w:r>
    </w:p>
    <w:p w:rsidR="00FA36BB" w:rsidRDefault="0035528F" w:rsidP="00F81BD5">
      <w:pPr>
        <w:tabs>
          <w:tab w:val="left" w:pos="851"/>
        </w:tabs>
        <w:ind w:firstLine="709"/>
        <w:jc w:val="both"/>
        <w:rPr>
          <w:szCs w:val="28"/>
        </w:rPr>
      </w:pPr>
      <w:r w:rsidRPr="0035528F">
        <w:rPr>
          <w:szCs w:val="28"/>
        </w:rPr>
        <w:t>Проект постановления Правительства области «</w:t>
      </w:r>
      <w:r w:rsidR="00FA36BB" w:rsidRPr="00FA36BB">
        <w:rPr>
          <w:szCs w:val="28"/>
        </w:rPr>
        <w:t>Об утверждении порядка выплаты денежного вознаграждения гражданам, оказавшим содействие в выявлении отдельных административных правонарушений</w:t>
      </w:r>
      <w:r>
        <w:rPr>
          <w:szCs w:val="28"/>
        </w:rPr>
        <w:t>»</w:t>
      </w:r>
      <w:r w:rsidRPr="0035528F">
        <w:rPr>
          <w:szCs w:val="28"/>
        </w:rPr>
        <w:t xml:space="preserve"> </w:t>
      </w:r>
      <w:r w:rsidR="00FA36BB">
        <w:rPr>
          <w:szCs w:val="28"/>
        </w:rPr>
        <w:t xml:space="preserve">разработан в целях эффективного привлечения к административной </w:t>
      </w:r>
      <w:r w:rsidR="00FA36BB">
        <w:rPr>
          <w:szCs w:val="28"/>
        </w:rPr>
        <w:lastRenderedPageBreak/>
        <w:t xml:space="preserve">ответственности за правонарушения, </w:t>
      </w:r>
      <w:r w:rsidR="00FA36BB" w:rsidRPr="00FA36BB">
        <w:rPr>
          <w:szCs w:val="28"/>
        </w:rPr>
        <w:t>предусмотренны</w:t>
      </w:r>
      <w:r w:rsidR="00FA36BB">
        <w:rPr>
          <w:szCs w:val="28"/>
        </w:rPr>
        <w:t>е</w:t>
      </w:r>
      <w:r w:rsidR="00FA36BB" w:rsidRPr="00FA36BB">
        <w:rPr>
          <w:szCs w:val="28"/>
        </w:rPr>
        <w:t xml:space="preserve"> статьями 17, 17</w:t>
      </w:r>
      <w:r w:rsidR="00FA36BB" w:rsidRPr="00FA36BB">
        <w:rPr>
          <w:szCs w:val="28"/>
          <w:vertAlign w:val="superscript"/>
        </w:rPr>
        <w:t>2</w:t>
      </w:r>
      <w:r w:rsidR="00FA36BB" w:rsidRPr="00FA36BB">
        <w:rPr>
          <w:szCs w:val="28"/>
        </w:rPr>
        <w:t xml:space="preserve"> и частями 5, 6 статьи 25</w:t>
      </w:r>
      <w:r w:rsidR="00FA36BB" w:rsidRPr="00FA36BB">
        <w:rPr>
          <w:szCs w:val="28"/>
          <w:vertAlign w:val="superscript"/>
        </w:rPr>
        <w:t>2</w:t>
      </w:r>
      <w:r w:rsidR="00FA36BB" w:rsidRPr="00FA36BB">
        <w:rPr>
          <w:szCs w:val="28"/>
        </w:rPr>
        <w:t xml:space="preserve"> Закона области № 100-з</w:t>
      </w:r>
      <w:r w:rsidR="00FA36BB">
        <w:rPr>
          <w:szCs w:val="28"/>
        </w:rPr>
        <w:t xml:space="preserve">, а также в целях </w:t>
      </w:r>
      <w:r w:rsidR="00FA36BB" w:rsidRPr="00FA36BB">
        <w:rPr>
          <w:szCs w:val="28"/>
        </w:rPr>
        <w:t>улучшения благоустройства территорий муниципальных образований Ярославской области</w:t>
      </w:r>
      <w:r w:rsidR="00FA36BB">
        <w:rPr>
          <w:szCs w:val="28"/>
        </w:rPr>
        <w:t>.</w:t>
      </w:r>
    </w:p>
    <w:p w:rsidR="00C4513B" w:rsidRPr="007069A7" w:rsidRDefault="00C4513B" w:rsidP="00797A60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>3. Возможные последствия принятия правового акта.</w:t>
      </w:r>
    </w:p>
    <w:p w:rsidR="008E10C6" w:rsidRDefault="00F81BD5" w:rsidP="008E10C6">
      <w:pPr>
        <w:tabs>
          <w:tab w:val="left" w:pos="851"/>
        </w:tabs>
        <w:ind w:firstLine="709"/>
        <w:jc w:val="both"/>
        <w:rPr>
          <w:szCs w:val="28"/>
        </w:rPr>
      </w:pPr>
      <w:r w:rsidRPr="00F81BD5">
        <w:rPr>
          <w:szCs w:val="28"/>
        </w:rPr>
        <w:t>Принятие данного правового акта не вызовет отрицательных социальных, экономических, политических и иных последствий.</w:t>
      </w:r>
    </w:p>
    <w:p w:rsidR="00C4513B" w:rsidRPr="007069A7" w:rsidRDefault="00C4513B" w:rsidP="00797A60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7069A7">
        <w:rPr>
          <w:b/>
          <w:szCs w:val="28"/>
        </w:rPr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 w:rsidRPr="007069A7">
        <w:rPr>
          <w:b/>
          <w:szCs w:val="28"/>
        </w:rPr>
        <w:t>региональному законодательству.</w:t>
      </w:r>
    </w:p>
    <w:p w:rsidR="00C4513B" w:rsidRPr="00C4513B" w:rsidRDefault="00F81BD5" w:rsidP="00F81BD5">
      <w:pPr>
        <w:tabs>
          <w:tab w:val="left" w:pos="851"/>
        </w:tabs>
        <w:ind w:firstLine="709"/>
        <w:jc w:val="both"/>
        <w:rPr>
          <w:szCs w:val="28"/>
        </w:rPr>
      </w:pPr>
      <w:r>
        <w:t>Принятие данного проекта постановления Правительства области не потребует внесения изменений в иные правовые акты Ярославской области.</w:t>
      </w:r>
    </w:p>
    <w:p w:rsidR="00C4513B" w:rsidRPr="007069A7" w:rsidRDefault="00C4513B" w:rsidP="00797A60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7069A7">
        <w:rPr>
          <w:b/>
          <w:szCs w:val="28"/>
        </w:rPr>
        <w:t>5. Финансово-экономическое обоснование проекта правового акта.</w:t>
      </w:r>
    </w:p>
    <w:p w:rsidR="00F81BD5" w:rsidRDefault="00F81BD5" w:rsidP="00F81BD5">
      <w:pPr>
        <w:tabs>
          <w:tab w:val="left" w:pos="851"/>
        </w:tabs>
        <w:ind w:firstLine="709"/>
        <w:jc w:val="both"/>
        <w:rPr>
          <w:szCs w:val="28"/>
        </w:rPr>
      </w:pPr>
      <w:r w:rsidRPr="00F81BD5">
        <w:rPr>
          <w:szCs w:val="28"/>
        </w:rPr>
        <w:t xml:space="preserve">Принятие постановления </w:t>
      </w:r>
      <w:r w:rsidR="000F6FEE">
        <w:rPr>
          <w:szCs w:val="28"/>
        </w:rPr>
        <w:t xml:space="preserve">не </w:t>
      </w:r>
      <w:r w:rsidRPr="00F81BD5">
        <w:rPr>
          <w:szCs w:val="28"/>
        </w:rPr>
        <w:t>потребует дополнительного финансирования за счет средств областного бюджета</w:t>
      </w:r>
      <w:bookmarkStart w:id="0" w:name="_GoBack"/>
      <w:bookmarkEnd w:id="0"/>
      <w:r>
        <w:rPr>
          <w:szCs w:val="28"/>
        </w:rPr>
        <w:t>.</w:t>
      </w:r>
    </w:p>
    <w:p w:rsidR="00C4513B" w:rsidRPr="007069A7" w:rsidRDefault="00C4513B" w:rsidP="00797A60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7069A7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:rsidR="007F7347" w:rsidRDefault="00546299" w:rsidP="00F81BD5">
      <w:pPr>
        <w:ind w:firstLine="709"/>
        <w:jc w:val="both"/>
        <w:rPr>
          <w:szCs w:val="28"/>
        </w:rPr>
      </w:pPr>
      <w:r w:rsidRPr="00546299">
        <w:rPr>
          <w:szCs w:val="28"/>
        </w:rPr>
        <w:t>Проведение оценки регулирующего воздействия данного проекта постановления не требуется</w:t>
      </w:r>
      <w:r w:rsidR="007F7347">
        <w:rPr>
          <w:szCs w:val="28"/>
        </w:rPr>
        <w:t>.</w:t>
      </w:r>
    </w:p>
    <w:p w:rsidR="00797A60" w:rsidRPr="00F81BD5" w:rsidRDefault="00F81BD5" w:rsidP="00797A60">
      <w:pPr>
        <w:ind w:firstLine="709"/>
        <w:jc w:val="both"/>
        <w:rPr>
          <w:szCs w:val="28"/>
        </w:rPr>
      </w:pPr>
      <w:r w:rsidRPr="00F81BD5">
        <w:rPr>
          <w:szCs w:val="28"/>
        </w:rPr>
        <w:t>В целях обеспечения возможности проведения независимой антикоррупционной экспертизы проект нормативного правового акта размещен на портале органов государственной власти Ярославской области в информационно-телекоммуникационной сети «Интернет»</w:t>
      </w:r>
      <w:r w:rsidR="00797A60">
        <w:rPr>
          <w:szCs w:val="28"/>
        </w:rPr>
        <w:t xml:space="preserve"> </w:t>
      </w:r>
      <w:r w:rsidR="00797A60" w:rsidRPr="00797A60">
        <w:rPr>
          <w:szCs w:val="28"/>
        </w:rPr>
        <w:t>https://www.yarregion.ru/pages/npa/projects.aspx</w:t>
      </w:r>
      <w:r w:rsidR="00797A60">
        <w:rPr>
          <w:szCs w:val="28"/>
        </w:rPr>
        <w:t>.</w:t>
      </w:r>
    </w:p>
    <w:p w:rsidR="00352147" w:rsidRDefault="00352147" w:rsidP="000913C1">
      <w:pPr>
        <w:jc w:val="both"/>
        <w:rPr>
          <w:szCs w:val="28"/>
        </w:rPr>
      </w:pPr>
    </w:p>
    <w:p w:rsidR="00460AB5" w:rsidRDefault="00460AB5" w:rsidP="000913C1">
      <w:pPr>
        <w:jc w:val="both"/>
        <w:rPr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460AB5" w:rsidTr="00460AB5">
        <w:tc>
          <w:tcPr>
            <w:tcW w:w="4644" w:type="dxa"/>
          </w:tcPr>
          <w:p w:rsidR="00460AB5" w:rsidRDefault="00460AB5" w:rsidP="00460AB5">
            <w:pPr>
              <w:ind w:hanging="120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инспекции</w:t>
            </w:r>
          </w:p>
        </w:tc>
        <w:tc>
          <w:tcPr>
            <w:tcW w:w="4644" w:type="dxa"/>
          </w:tcPr>
          <w:p w:rsidR="00460AB5" w:rsidRDefault="00460AB5" w:rsidP="00460AB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О.Н. Кузнецов</w:t>
            </w:r>
          </w:p>
        </w:tc>
      </w:tr>
    </w:tbl>
    <w:p w:rsidR="00460AB5" w:rsidRDefault="00460AB5" w:rsidP="000913C1">
      <w:pPr>
        <w:jc w:val="both"/>
        <w:rPr>
          <w:szCs w:val="28"/>
        </w:rPr>
      </w:pPr>
    </w:p>
    <w:sectPr w:rsidR="00460AB5" w:rsidSect="008C78F8">
      <w:headerReference w:type="even" r:id="rId11"/>
      <w:headerReference w:type="default" r:id="rId12"/>
      <w:headerReference w:type="first" r:id="rId13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61A" w:rsidRDefault="00BA461A">
      <w:r>
        <w:separator/>
      </w:r>
    </w:p>
  </w:endnote>
  <w:endnote w:type="continuationSeparator" w:id="0">
    <w:p w:rsidR="00BA461A" w:rsidRDefault="00BA4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61A" w:rsidRDefault="00BA461A">
      <w:r>
        <w:separator/>
      </w:r>
    </w:p>
  </w:footnote>
  <w:footnote w:type="continuationSeparator" w:id="0">
    <w:p w:rsidR="00BA461A" w:rsidRDefault="00BA4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0F6FEE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42A04"/>
    <w:rsid w:val="0005079F"/>
    <w:rsid w:val="00051078"/>
    <w:rsid w:val="00057B1B"/>
    <w:rsid w:val="000663B2"/>
    <w:rsid w:val="000913C1"/>
    <w:rsid w:val="00095DA7"/>
    <w:rsid w:val="000A42FE"/>
    <w:rsid w:val="000C0EF4"/>
    <w:rsid w:val="000C4C30"/>
    <w:rsid w:val="000D2EA1"/>
    <w:rsid w:val="000E3D8C"/>
    <w:rsid w:val="000F6FEE"/>
    <w:rsid w:val="00102136"/>
    <w:rsid w:val="0013042D"/>
    <w:rsid w:val="001352BD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465B"/>
    <w:rsid w:val="001C560D"/>
    <w:rsid w:val="001D7C14"/>
    <w:rsid w:val="001F14D1"/>
    <w:rsid w:val="00210AE7"/>
    <w:rsid w:val="00216C25"/>
    <w:rsid w:val="0022272F"/>
    <w:rsid w:val="002321FE"/>
    <w:rsid w:val="002472C8"/>
    <w:rsid w:val="00247871"/>
    <w:rsid w:val="00247B75"/>
    <w:rsid w:val="00254654"/>
    <w:rsid w:val="00261FDC"/>
    <w:rsid w:val="00264BA6"/>
    <w:rsid w:val="00267EF0"/>
    <w:rsid w:val="002744F4"/>
    <w:rsid w:val="0028500D"/>
    <w:rsid w:val="0029507F"/>
    <w:rsid w:val="002A28F2"/>
    <w:rsid w:val="002E71DD"/>
    <w:rsid w:val="0032048E"/>
    <w:rsid w:val="0032234F"/>
    <w:rsid w:val="00352147"/>
    <w:rsid w:val="0035432A"/>
    <w:rsid w:val="0035489C"/>
    <w:rsid w:val="0035528F"/>
    <w:rsid w:val="00360FDC"/>
    <w:rsid w:val="00361252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3538E"/>
    <w:rsid w:val="00440606"/>
    <w:rsid w:val="00442FEC"/>
    <w:rsid w:val="004530C8"/>
    <w:rsid w:val="00456E9A"/>
    <w:rsid w:val="00460AB5"/>
    <w:rsid w:val="00484214"/>
    <w:rsid w:val="004849D2"/>
    <w:rsid w:val="004A0D47"/>
    <w:rsid w:val="004A7696"/>
    <w:rsid w:val="004B513D"/>
    <w:rsid w:val="004D181C"/>
    <w:rsid w:val="004D76EA"/>
    <w:rsid w:val="004F0BA6"/>
    <w:rsid w:val="005036F7"/>
    <w:rsid w:val="005153A9"/>
    <w:rsid w:val="00516303"/>
    <w:rsid w:val="00517029"/>
    <w:rsid w:val="00523688"/>
    <w:rsid w:val="005439ED"/>
    <w:rsid w:val="005448B5"/>
    <w:rsid w:val="00546299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6ECE"/>
    <w:rsid w:val="005E719A"/>
    <w:rsid w:val="005F7339"/>
    <w:rsid w:val="0060610F"/>
    <w:rsid w:val="0061137B"/>
    <w:rsid w:val="00616BDC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D19A4"/>
    <w:rsid w:val="006E0C94"/>
    <w:rsid w:val="006E2583"/>
    <w:rsid w:val="006F47B1"/>
    <w:rsid w:val="007167C3"/>
    <w:rsid w:val="0071685A"/>
    <w:rsid w:val="00746CF7"/>
    <w:rsid w:val="00761EB2"/>
    <w:rsid w:val="00772602"/>
    <w:rsid w:val="00791794"/>
    <w:rsid w:val="00797A60"/>
    <w:rsid w:val="007A6943"/>
    <w:rsid w:val="007A6E55"/>
    <w:rsid w:val="007B3F54"/>
    <w:rsid w:val="007D0F6E"/>
    <w:rsid w:val="007D39B3"/>
    <w:rsid w:val="007E2586"/>
    <w:rsid w:val="007F5A97"/>
    <w:rsid w:val="007F7347"/>
    <w:rsid w:val="008063DB"/>
    <w:rsid w:val="008119D1"/>
    <w:rsid w:val="008225B3"/>
    <w:rsid w:val="00824D97"/>
    <w:rsid w:val="0084708D"/>
    <w:rsid w:val="008621FE"/>
    <w:rsid w:val="00865E19"/>
    <w:rsid w:val="00873664"/>
    <w:rsid w:val="008823A1"/>
    <w:rsid w:val="0089152B"/>
    <w:rsid w:val="008A5169"/>
    <w:rsid w:val="008A573F"/>
    <w:rsid w:val="008B50A1"/>
    <w:rsid w:val="008C06CC"/>
    <w:rsid w:val="008C4FF6"/>
    <w:rsid w:val="008C78F8"/>
    <w:rsid w:val="008D6CB0"/>
    <w:rsid w:val="008E10C6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1CB"/>
    <w:rsid w:val="00945529"/>
    <w:rsid w:val="00963C4B"/>
    <w:rsid w:val="00974374"/>
    <w:rsid w:val="0097763B"/>
    <w:rsid w:val="00987EAD"/>
    <w:rsid w:val="0099048B"/>
    <w:rsid w:val="009949AE"/>
    <w:rsid w:val="00A02A1D"/>
    <w:rsid w:val="00A05C5A"/>
    <w:rsid w:val="00A17FD8"/>
    <w:rsid w:val="00A21BFC"/>
    <w:rsid w:val="00A2387A"/>
    <w:rsid w:val="00A25419"/>
    <w:rsid w:val="00A3171A"/>
    <w:rsid w:val="00A32EDE"/>
    <w:rsid w:val="00A33B5F"/>
    <w:rsid w:val="00A55D70"/>
    <w:rsid w:val="00A7501C"/>
    <w:rsid w:val="00A820B0"/>
    <w:rsid w:val="00A83347"/>
    <w:rsid w:val="00A83CA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E3831"/>
    <w:rsid w:val="00AF025D"/>
    <w:rsid w:val="00AF7478"/>
    <w:rsid w:val="00B015EE"/>
    <w:rsid w:val="00B10D72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461A"/>
    <w:rsid w:val="00BA52D1"/>
    <w:rsid w:val="00BA5972"/>
    <w:rsid w:val="00BA6922"/>
    <w:rsid w:val="00BB69E8"/>
    <w:rsid w:val="00BC5358"/>
    <w:rsid w:val="00BC5B33"/>
    <w:rsid w:val="00BD0BFE"/>
    <w:rsid w:val="00BD4B7C"/>
    <w:rsid w:val="00BF1340"/>
    <w:rsid w:val="00BF4148"/>
    <w:rsid w:val="00C156A0"/>
    <w:rsid w:val="00C3328E"/>
    <w:rsid w:val="00C4513B"/>
    <w:rsid w:val="00C45F8C"/>
    <w:rsid w:val="00C461D1"/>
    <w:rsid w:val="00C5025A"/>
    <w:rsid w:val="00C5140E"/>
    <w:rsid w:val="00C516AF"/>
    <w:rsid w:val="00C614EE"/>
    <w:rsid w:val="00C619EB"/>
    <w:rsid w:val="00C72321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B6235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A25AE"/>
    <w:rsid w:val="00EB0237"/>
    <w:rsid w:val="00EB3469"/>
    <w:rsid w:val="00EB5250"/>
    <w:rsid w:val="00ED7F0D"/>
    <w:rsid w:val="00EF6631"/>
    <w:rsid w:val="00F431FB"/>
    <w:rsid w:val="00F45AE7"/>
    <w:rsid w:val="00F46E08"/>
    <w:rsid w:val="00F518B7"/>
    <w:rsid w:val="00F629F1"/>
    <w:rsid w:val="00F76CD1"/>
    <w:rsid w:val="00F81637"/>
    <w:rsid w:val="00F81BD5"/>
    <w:rsid w:val="00F857B0"/>
    <w:rsid w:val="00F93CAA"/>
    <w:rsid w:val="00F96592"/>
    <w:rsid w:val="00FA36BB"/>
    <w:rsid w:val="00FA36FC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72AF41"/>
  <w15:docId w15:val="{6CC285AA-9FB1-4A1A-998E-6342C241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table" w:styleId="ab">
    <w:name w:val="Table Grid"/>
    <w:basedOn w:val="a1"/>
    <w:uiPriority w:val="99"/>
    <w:rsid w:val="00F81BD5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AE3C137-0654-457C-BC80-F685245E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50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keywords/>
  <dc:description/>
  <cp:lastModifiedBy>Георгиевская Анастасия Павловна</cp:lastModifiedBy>
  <cp:revision>4</cp:revision>
  <cp:lastPrinted>2011-05-31T14:02:00Z</cp:lastPrinted>
  <dcterms:created xsi:type="dcterms:W3CDTF">2023-09-19T09:37:00Z</dcterms:created>
  <dcterms:modified xsi:type="dcterms:W3CDTF">2023-09-19T12:35:00Z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4</vt:lpwstr>
  </property>
  <property fmtid="{D5CDD505-2E9C-101B-9397-08002B2CF9AE}" pid="12" name="ИД">
    <vt:lpwstr>18083004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